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 w:right="-284"/>
        <w:jc w:val="center"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28"/>
        </w:rPr>
        <w:t>Муниципальное автономное учреждение дополнительного образования  «</w:t>
      </w:r>
      <w:r>
        <w:rPr>
          <w:rFonts w:ascii="Times New Roman" w:hAnsi="Times New Roman"/>
          <w:b w:val="1"/>
          <w:sz w:val="28"/>
        </w:rPr>
        <w:t>Северная</w:t>
      </w:r>
      <w:r>
        <w:rPr>
          <w:rFonts w:ascii="Times New Roman" w:hAnsi="Times New Roman"/>
          <w:b w:val="1"/>
          <w:sz w:val="28"/>
        </w:rPr>
        <w:t xml:space="preserve"> спортивная школа» Северного района Оренбургской области </w:t>
      </w: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18"/>
        </w:rPr>
      </w:pPr>
    </w:p>
    <w:p w14:paraId="04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2"/>
        <w:tblLayout w:type="fixed"/>
        <w:tblCellMar>
          <w:left w:type="dxa" w:w="107"/>
          <w:right w:type="dxa" w:w="107"/>
        </w:tblCellMar>
      </w:tblPr>
      <w:tblGrid>
        <w:gridCol w:w="4925"/>
        <w:gridCol w:w="4924"/>
      </w:tblGrid>
      <w:tr>
        <w:trPr>
          <w:trHeight w:hRule="atLeast" w:val="921"/>
        </w:trPr>
        <w:tc>
          <w:tcPr>
            <w:tcW w:type="dxa" w:w="4925"/>
            <w:tcMar>
              <w:left w:type="dxa" w:w="107"/>
              <w:right w:type="dxa" w:w="107"/>
            </w:tcMar>
          </w:tcPr>
          <w:p w14:paraId="0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на заседании </w:t>
            </w:r>
          </w:p>
          <w:p w14:paraId="0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педагогического совета</w:t>
            </w:r>
          </w:p>
          <w:p w14:paraId="0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МАУДО «Северная СШ»</w:t>
            </w:r>
          </w:p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№_____</w:t>
            </w:r>
          </w:p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</w:rPr>
              <w:t>4 г.</w:t>
            </w:r>
          </w:p>
          <w:p w14:paraId="0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24"/>
            <w:tcMar>
              <w:left w:type="dxa" w:w="107"/>
              <w:right w:type="dxa" w:w="107"/>
            </w:tcMar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14:paraId="0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МАУДО</w:t>
            </w:r>
          </w:p>
          <w:p w14:paraId="0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«Северная СШ» </w:t>
            </w:r>
          </w:p>
          <w:p w14:paraId="0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_________</w:t>
            </w:r>
            <w:r>
              <w:rPr>
                <w:rFonts w:ascii="Times New Roman" w:hAnsi="Times New Roman"/>
                <w:sz w:val="24"/>
              </w:rPr>
              <w:t>С.В.Драполенко</w:t>
            </w:r>
          </w:p>
          <w:p w14:paraId="0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</w:tbl>
    <w:p w14:paraId="11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6"/>
        </w:rPr>
      </w:pPr>
    </w:p>
    <w:p w14:paraId="12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ГОДОВОЙ ПЛАН РАБОТЫ</w:t>
      </w:r>
    </w:p>
    <w:p w14:paraId="13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МАУДО «Северная СШ» </w:t>
      </w:r>
    </w:p>
    <w:p w14:paraId="14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2024</w:t>
      </w:r>
      <w:r>
        <w:rPr>
          <w:rFonts w:ascii="Times New Roman" w:hAnsi="Times New Roman"/>
          <w:b w:val="1"/>
          <w:color w:val="000000"/>
          <w:sz w:val="26"/>
        </w:rPr>
        <w:t>-2025</w:t>
      </w:r>
      <w:r>
        <w:rPr>
          <w:rFonts w:ascii="Times New Roman" w:hAnsi="Times New Roman"/>
          <w:b w:val="1"/>
          <w:color w:val="000000"/>
          <w:sz w:val="26"/>
        </w:rPr>
        <w:t> учебный год</w:t>
      </w:r>
    </w:p>
    <w:p w14:paraId="15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ЦЕЛЬ: Привлечение максимального количества</w:t>
      </w:r>
      <w:r>
        <w:rPr>
          <w:rFonts w:ascii="Times New Roman" w:hAnsi="Times New Roman"/>
          <w:color w:val="000000"/>
          <w:sz w:val="26"/>
        </w:rPr>
        <w:t> детей к систематическим занятиям физической культурой и спортом, направленных на: развитие личности, пропаганду здорового образа жизни, воспитание физических и волевых качеств, профилактику вредных привычек и правонарушений.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ЗАДАЧИ:</w:t>
      </w:r>
    </w:p>
    <w:p w14:paraId="18000000">
      <w:pPr>
        <w:pStyle w:val="Style_1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Создание условий для укрепления здоровья, физического развития и достижения спортивных результатов детей школьного возраста</w:t>
      </w:r>
      <w:r>
        <w:rPr>
          <w:rFonts w:ascii="Times New Roman" w:hAnsi="Times New Roman"/>
          <w:sz w:val="26"/>
        </w:rPr>
        <w:t>.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Поддерживать качество обучения и спортивную подготовку </w:t>
      </w:r>
      <w:r>
        <w:rPr>
          <w:rFonts w:ascii="Times New Roman" w:hAnsi="Times New Roman"/>
          <w:color w:val="000000"/>
          <w:sz w:val="26"/>
        </w:rPr>
        <w:t>обучающихся</w:t>
      </w:r>
      <w:r>
        <w:rPr>
          <w:rFonts w:ascii="Times New Roman" w:hAnsi="Times New Roman"/>
          <w:color w:val="000000"/>
          <w:sz w:val="26"/>
        </w:rPr>
        <w:t xml:space="preserve"> на высоком уровне, применяя разнообразные методы, формы обучения,  повышая педагогическое и методическое мастерство тренерско-преподавательского состава.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color w:val="000000"/>
          <w:sz w:val="26"/>
        </w:rPr>
        <w:t>Повышать</w:t>
      </w:r>
      <w:r>
        <w:rPr>
          <w:rFonts w:ascii="Times New Roman" w:hAnsi="Times New Roman"/>
          <w:color w:val="000000"/>
          <w:sz w:val="26"/>
        </w:rPr>
        <w:t xml:space="preserve"> качество учебно-тренировочных  занятий, применяя разнообразные методы, формы обучения.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4. Продолжать работу по привлечению максимально возможного числа детей и подростков к систематическим занятиям физической культурой и спортом, направленных на развитие личности, улучшение здоровья, повышение физической подготовленности, спортивных результатов с учетом индивидуальных способностей и требований общеобразовательных  программ по видам спорта, профилактики вредных привычек.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5.Продолжать работу по проведению спортивно-массовых </w:t>
      </w:r>
      <w:r>
        <w:rPr>
          <w:rFonts w:ascii="Times New Roman" w:hAnsi="Times New Roman"/>
          <w:color w:val="000000"/>
          <w:sz w:val="26"/>
        </w:rPr>
        <w:t>внутришкольных</w:t>
      </w:r>
      <w:r>
        <w:rPr>
          <w:rFonts w:ascii="Times New Roman" w:hAnsi="Times New Roman"/>
          <w:color w:val="000000"/>
          <w:sz w:val="26"/>
        </w:rPr>
        <w:t>, районных мероприятий, традиционных спортивных праздников, турниров.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6.Проводить подготовку сборных команд по видам спорта и выезды на соревнования различного уровня, с целью повышения спортивного мастерства.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7.Проводить разъяснительную работу с </w:t>
      </w:r>
      <w:r>
        <w:rPr>
          <w:rFonts w:ascii="Times New Roman" w:hAnsi="Times New Roman"/>
          <w:color w:val="000000"/>
          <w:sz w:val="26"/>
        </w:rPr>
        <w:t>обучающимися</w:t>
      </w:r>
      <w:r>
        <w:rPr>
          <w:rFonts w:ascii="Times New Roman" w:hAnsi="Times New Roman"/>
          <w:color w:val="000000"/>
          <w:sz w:val="26"/>
        </w:rPr>
        <w:t xml:space="preserve"> о пользе занятий физической культурой и спортом.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8.Продолжать работу по аттестации специалистов, учебу на курсах повышения квалификации.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9.Вести работу по направлению выпускников ДЮСШ на учебу в ВУЗы физкультурной направленности.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10.Воспитывать волевых, смелых, дисциплинированных, обладающих высоким уровнем социальной активности и ответственности спортсменов.</w:t>
      </w:r>
    </w:p>
    <w:p w14:paraId="22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2"/>
        <w:gridCol w:w="4825"/>
        <w:gridCol w:w="992"/>
        <w:gridCol w:w="709"/>
        <w:gridCol w:w="141"/>
        <w:gridCol w:w="284"/>
        <w:gridCol w:w="1984"/>
      </w:tblGrid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Мероприятия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проведения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Ответственные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4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Организационн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ая работа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документов к приёмке школы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.08.2024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и утвердить тарификацию тренерско-преподавательского состава СШ (определение часовой нагрузки тренеров-преподавателей).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  <w:p w14:paraId="3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тарификацию тренерско-преподавательского состава СШ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</w:rPr>
              <w:t xml:space="preserve">анализ и </w:t>
            </w:r>
            <w:r>
              <w:rPr>
                <w:rFonts w:ascii="Times New Roman" w:hAnsi="Times New Roman"/>
                <w:sz w:val="24"/>
              </w:rPr>
              <w:t xml:space="preserve">описательный отчёт о работе СШ за год, показатели результатов воспитанников СШ.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31.0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4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pStyle w:val="Style_1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Прохождение работниками медицинского осмотра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 графику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организационного педагогического собрания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 – 08.09.2024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z w:val="24"/>
              </w:rPr>
              <w:t xml:space="preserve"> и утверждение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годового </w:t>
            </w:r>
            <w:r>
              <w:rPr>
                <w:rFonts w:ascii="Times New Roman" w:hAnsi="Times New Roman"/>
                <w:sz w:val="24"/>
              </w:rPr>
              <w:t>плана работы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31 августа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 утверждение </w:t>
            </w:r>
            <w:r>
              <w:rPr>
                <w:rFonts w:ascii="Times New Roman" w:hAnsi="Times New Roman"/>
                <w:sz w:val="24"/>
              </w:rPr>
              <w:t>единого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расписания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СШ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организации и проведения контроля тренерско-преподавательского состава в учебном году (</w:t>
            </w:r>
            <w:r>
              <w:rPr>
                <w:rFonts w:ascii="Times New Roman" w:hAnsi="Times New Roman"/>
                <w:sz w:val="24"/>
              </w:rPr>
              <w:t>внутришкольный</w:t>
            </w:r>
            <w:r>
              <w:rPr>
                <w:rFonts w:ascii="Times New Roman" w:hAnsi="Times New Roman"/>
                <w:sz w:val="24"/>
              </w:rPr>
              <w:t xml:space="preserve"> контроль)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- сентябрь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учебных групп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 октября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списков</w:t>
            </w:r>
            <w:r>
              <w:rPr>
                <w:rFonts w:ascii="Times New Roman" w:hAnsi="Times New Roman"/>
                <w:sz w:val="24"/>
              </w:rPr>
              <w:t xml:space="preserve"> обучающихся по </w:t>
            </w:r>
            <w:r>
              <w:rPr>
                <w:rFonts w:ascii="Times New Roman" w:hAnsi="Times New Roman"/>
                <w:sz w:val="24"/>
              </w:rPr>
              <w:t xml:space="preserve">учебно-тренировочным </w:t>
            </w:r>
            <w:r>
              <w:rPr>
                <w:rFonts w:ascii="Times New Roman" w:hAnsi="Times New Roman"/>
                <w:sz w:val="24"/>
              </w:rPr>
              <w:t xml:space="preserve">группам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 октября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календаря спортивно-массовых мероприятий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 (Спартакиада обучающихся  ОО района)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31 августа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6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  <w:p w14:paraId="6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инструктаж, первичный.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вновь принятых на работу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Ответственный по охране труда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pStyle w:val="Style_1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Проведение инструктажа на рабочем месте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два раза в год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Ответственный по охране труда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pStyle w:val="Style_1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Проведение инструктажа по технике безопасности и противопожарной защиты (первичный/вторичный)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один раз в квартал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Ответственный по противопожарной безопасности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Санитарно-гигиеническое обучение работников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pStyle w:val="Style_1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утверждение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графика отпусков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на 2025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г.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до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04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.12.2024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единого календарного плана спортивно-массовой работы на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сдача отчета 5-ФК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сдача отчетов по форме 1-ДО, 1-ДОП, 65-АВТО.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2025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информационной карты учреждения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2025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информационного бюллетеня  «Организации дополнительного образования Оренбургской области»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2025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Корректировка нормативно-правовой базы СШ (разработка новых положений, нормативных и инструктивных материалов, локальных актов)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утверждение отчета </w:t>
            </w:r>
            <w:r>
              <w:rPr>
                <w:rFonts w:ascii="Times New Roman" w:hAnsi="Times New Roman"/>
                <w:sz w:val="24"/>
              </w:rPr>
              <w:t>самообследования</w:t>
            </w:r>
            <w:r>
              <w:rPr>
                <w:rFonts w:ascii="Times New Roman" w:hAnsi="Times New Roman"/>
                <w:sz w:val="24"/>
              </w:rPr>
              <w:t xml:space="preserve"> за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01.04.2025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9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директора,</w:t>
            </w:r>
          </w:p>
          <w:p w14:paraId="9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sz w:val="24"/>
              </w:rPr>
              <w:t>самообследованию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комплектование на 2024</w:t>
            </w:r>
            <w:r>
              <w:rPr>
                <w:rFonts w:ascii="Times New Roman" w:hAnsi="Times New Roman"/>
                <w:sz w:val="24"/>
              </w:rPr>
              <w:t>-2025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 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A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 подбор педагогических кадров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Учебно-спортивная деятельность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учебно-тренировочных занятий.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расписанию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A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по технике безопасности с обучающимися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год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прием  контрольных нормативов  по ОФП и СФП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сентябрь-октябрь,</w:t>
            </w:r>
          </w:p>
          <w:p w14:paraId="B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B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>директора</w:t>
            </w:r>
            <w:r>
              <w:rPr>
                <w:rFonts w:ascii="Times New Roman" w:hAnsi="Times New Roman"/>
                <w:sz w:val="24"/>
              </w:rPr>
              <w:t>, тренеры-преподаватели.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календарного плана спортивно-массовых мероприятий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B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сборных команд района по видам спорта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вызову на соревнования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Командирование сборных команд района на областные соревнования по видам спорта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вызову на соревнования, по положению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C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соревнований среди обучающихся общеобразовательных школ (м</w:t>
            </w:r>
            <w:r>
              <w:rPr>
                <w:rFonts w:ascii="Times New Roman" w:hAnsi="Times New Roman"/>
                <w:sz w:val="24"/>
              </w:rPr>
              <w:t>униципальный этап</w:t>
            </w:r>
            <w:r>
              <w:rPr>
                <w:rFonts w:ascii="Times New Roman" w:hAnsi="Times New Roman"/>
                <w:sz w:val="24"/>
              </w:rPr>
              <w:t>):</w:t>
            </w:r>
          </w:p>
          <w:p w14:paraId="C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-«Президентские состязания»,</w:t>
            </w:r>
          </w:p>
          <w:p w14:paraId="C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-«Президентские спортивные игры»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A00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-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C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8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учебно-тренировочных занятия по индивидуальным планам с перспективными </w:t>
            </w:r>
            <w:r>
              <w:rPr>
                <w:rFonts w:ascii="Times New Roman" w:hAnsi="Times New Roman"/>
                <w:sz w:val="24"/>
              </w:rPr>
              <w:t>обучающимися.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9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Календарно-тематическое планирование</w:t>
            </w:r>
            <w:r>
              <w:rPr>
                <w:rFonts w:ascii="Times New Roman" w:hAnsi="Times New Roman"/>
                <w:sz w:val="24"/>
              </w:rPr>
              <w:t>, в соответствии с  образовательной программой СШ.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тематического планирования.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мониторинга выступлений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на соревнованиях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D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>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Вести учет результатов всех проводимых спортивных мероприятий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 вести работу по</w:t>
            </w:r>
          </w:p>
          <w:p w14:paraId="E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пропаганде здорового образа жизни.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1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детьми, попавшими в трудную</w:t>
            </w:r>
          </w:p>
          <w:p w14:paraId="E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жизненную ситуацию.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Учебно-методическая деятельность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педагогических советов, тренерских советов 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квартал,</w:t>
            </w:r>
          </w:p>
          <w:p w14:paraId="F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F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перспективного плана аттестации тренеров-преподавателей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 графика прохождения аттестации тренеров-преподавателей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</w:t>
            </w:r>
            <w:r>
              <w:rPr>
                <w:rFonts w:ascii="Times New Roman" w:hAnsi="Times New Roman"/>
                <w:sz w:val="24"/>
              </w:rPr>
              <w:t xml:space="preserve">ебный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повышения квалификации кадров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казание методической помощи </w:t>
            </w:r>
            <w:r>
              <w:rPr>
                <w:rFonts w:ascii="Times New Roman" w:hAnsi="Times New Roman"/>
                <w:sz w:val="24"/>
              </w:rPr>
              <w:t>тренер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м-преподавателям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ренеры-преподаватели</w:t>
            </w:r>
          </w:p>
        </w:tc>
      </w:tr>
      <w:tr>
        <w:trPr>
          <w:trHeight w:hRule="atLeast" w:val="709"/>
        </w:trP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работе МО учителей физкультуры района   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плану МО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0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 -</w:t>
            </w:r>
            <w:r>
              <w:rPr>
                <w:rFonts w:ascii="Times New Roman" w:hAnsi="Times New Roman"/>
                <w:sz w:val="24"/>
              </w:rPr>
              <w:t>преподаватели</w:t>
            </w:r>
          </w:p>
        </w:tc>
      </w:tr>
      <w:tr>
        <w:trPr>
          <w:trHeight w:hRule="atLeast" w:val="709"/>
        </w:trP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Консультации, рекомендации по</w:t>
            </w:r>
          </w:p>
          <w:p w14:paraId="0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организации эффективной работы </w:t>
            </w:r>
          </w:p>
          <w:p w14:paraId="0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тренеров-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преподавателей.</w:t>
            </w:r>
          </w:p>
        </w:tc>
        <w:tc>
          <w:tcPr>
            <w:tcW w:type="dxa" w:w="18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Финансово-хозяйственная деятельность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штатного расписания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1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инвентаризации материальных ценностей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необходимого инвентаря и оборудования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возможности, 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необходимой документации и методической литературы.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возможности, 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Оптимизация документооборота в соответствии с номенклатурой дел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Демидова Г</w:t>
            </w:r>
            <w:r>
              <w:rPr>
                <w:rFonts w:ascii="Times New Roman" w:hAnsi="Times New Roman"/>
                <w:sz w:val="24"/>
              </w:rPr>
              <w:t>.А.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табеля работы за месяц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2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графика отпусков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2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Аттестация рабочих мест (СОУТ)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ремонт учебного инвентаря и оборудования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3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ремонт  СШ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3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по благоустройству территории </w:t>
            </w:r>
            <w:r>
              <w:rPr>
                <w:rFonts w:ascii="Times New Roman" w:hAnsi="Times New Roman"/>
                <w:sz w:val="24"/>
              </w:rPr>
              <w:t>СШ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</w:t>
            </w:r>
            <w:r>
              <w:rPr>
                <w:rFonts w:ascii="Times New Roman" w:hAnsi="Times New Roman"/>
                <w:sz w:val="24"/>
              </w:rPr>
              <w:t>октябрь, апрель-июль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4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осмотр, страхование, ремонт автотранспортных средств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Работа с общеобразовательными организациями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районной спартакиады школьников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Методическое сопровождение проведения </w:t>
            </w:r>
            <w:r>
              <w:rPr>
                <w:rFonts w:ascii="Times New Roman" w:hAnsi="Times New Roman"/>
                <w:sz w:val="24"/>
              </w:rPr>
              <w:t xml:space="preserve"> олимпиады школьников по физической культуре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- январь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оздоровления и отдыха детей в период школьных каникул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школьных каникул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в районных семинарах преподавателей физической культуры ОУ района </w:t>
            </w:r>
          </w:p>
          <w:p w14:paraId="57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тренеры -преподаватели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календаря </w:t>
            </w:r>
            <w:r>
              <w:rPr>
                <w:rFonts w:ascii="Times New Roman" w:hAnsi="Times New Roman"/>
                <w:sz w:val="24"/>
              </w:rPr>
              <w:t xml:space="preserve">спартакиады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портивно-массовых мероприятий ОО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5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Инспекционно-контрольная деятельность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техники безопасности на учебно-тренировочных занятиях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календарно-тематического планирования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6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работы тренеров-преподавателей по  отделениям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6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воспитательной работы тренеров-преподавателей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7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журналов учета групповых занятий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выполнения </w:t>
            </w:r>
            <w:r>
              <w:rPr>
                <w:rFonts w:ascii="Times New Roman" w:hAnsi="Times New Roman"/>
                <w:sz w:val="24"/>
              </w:rPr>
              <w:t>рабочих</w:t>
            </w:r>
            <w:r>
              <w:rPr>
                <w:rFonts w:ascii="Times New Roman" w:hAnsi="Times New Roman"/>
                <w:sz w:val="24"/>
              </w:rPr>
              <w:t xml:space="preserve"> программ на отделениях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учащихся  к итоговой аттестации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8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занятий с целью контроля за эффективностью использования времени учебно-тренировочных занятий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</w:t>
            </w:r>
          </w:p>
          <w:p w14:paraId="85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повышение квалификации педагогических работников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регулярный контроль за санитарно-гигиеническим состоянием мест занятий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работы СШ за учебный  год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юнь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Информационная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деятельность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сайта учреждения.</w:t>
            </w:r>
          </w:p>
          <w:p w14:paraId="9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электронной почтой, интернет.</w:t>
            </w:r>
          </w:p>
          <w:p w14:paraId="96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освещение спортивных достижений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школы </w:t>
            </w:r>
            <w:r>
              <w:rPr>
                <w:rFonts w:ascii="Times New Roman" w:hAnsi="Times New Roman"/>
                <w:sz w:val="24"/>
              </w:rPr>
              <w:t xml:space="preserve">в местной печати и на </w:t>
            </w:r>
            <w:r>
              <w:rPr>
                <w:rFonts w:ascii="Times New Roman" w:hAnsi="Times New Roman"/>
                <w:sz w:val="24"/>
              </w:rPr>
              <w:t>сайте СШ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</w:rPr>
              <w:t>зам.директора</w:t>
            </w:r>
          </w:p>
          <w:p w14:paraId="9D01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ренеры-преподаватели</w:t>
            </w:r>
          </w:p>
        </w:tc>
      </w:tr>
      <w:tr>
        <w:tc>
          <w:tcPr>
            <w:tcW w:type="dxa" w:w="974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План работы педагогического совета</w:t>
            </w:r>
          </w:p>
        </w:tc>
      </w:tr>
      <w:tr>
        <w:trPr>
          <w:trHeight w:hRule="atLeast" w:val="1284"/>
          <w:hidden w:val="0"/>
        </w:trP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1:</w:t>
            </w:r>
          </w:p>
          <w:p w14:paraId="A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рассмотрение кандидатур в Комиссию по проведению </w:t>
            </w:r>
            <w:r>
              <w:rPr>
                <w:rFonts w:ascii="Times New Roman" w:hAnsi="Times New Roman"/>
                <w:sz w:val="24"/>
              </w:rPr>
              <w:t>самообследования</w:t>
            </w:r>
            <w:r>
              <w:rPr>
                <w:rFonts w:ascii="Times New Roman" w:hAnsi="Times New Roman"/>
                <w:sz w:val="24"/>
              </w:rPr>
              <w:t xml:space="preserve">  МАУДО «Северная СШ»;</w:t>
            </w:r>
          </w:p>
          <w:p w14:paraId="A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календарь спортивно-массовых мероприятий на 2024</w:t>
            </w:r>
            <w:r>
              <w:rPr>
                <w:rFonts w:ascii="Times New Roman" w:hAnsi="Times New Roman"/>
                <w:sz w:val="24"/>
              </w:rPr>
              <w:t xml:space="preserve"> год;</w:t>
            </w:r>
          </w:p>
          <w:p w14:paraId="A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заполнение годовой отчетной документации;</w:t>
            </w:r>
          </w:p>
          <w:p w14:paraId="A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внутришкольный</w:t>
            </w:r>
            <w:r>
              <w:rPr>
                <w:rFonts w:ascii="Times New Roman" w:hAnsi="Times New Roman"/>
                <w:sz w:val="24"/>
              </w:rPr>
              <w:t xml:space="preserve"> контроль по плану.</w:t>
            </w:r>
          </w:p>
          <w:p w14:paraId="A5010000">
            <w:pPr>
              <w:pStyle w:val="Style_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701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(2024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14:paraId="A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2:</w:t>
            </w:r>
          </w:p>
          <w:p w14:paraId="A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результативность выступлений на соревнованиях различного уровня;</w:t>
            </w:r>
          </w:p>
          <w:p w14:paraId="A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внутришкольный</w:t>
            </w:r>
            <w:r>
              <w:rPr>
                <w:rFonts w:ascii="Times New Roman" w:hAnsi="Times New Roman"/>
                <w:sz w:val="24"/>
              </w:rPr>
              <w:t xml:space="preserve"> контроль</w:t>
            </w:r>
            <w:r>
              <w:rPr>
                <w:rFonts w:ascii="Times New Roman" w:hAnsi="Times New Roman"/>
                <w:sz w:val="24"/>
              </w:rPr>
              <w:t xml:space="preserve"> по плану;</w:t>
            </w:r>
          </w:p>
          <w:p w14:paraId="A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</w:t>
            </w:r>
            <w:r>
              <w:rPr>
                <w:rFonts w:ascii="Times New Roman" w:hAnsi="Times New Roman"/>
                <w:sz w:val="24"/>
              </w:rPr>
              <w:t>орректировка нормативно-правовой базы СШ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арт</w:t>
            </w:r>
          </w:p>
          <w:p w14:paraId="B001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(2025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14:paraId="B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rPr>
          <w:trHeight w:hRule="atLeast" w:val="1071"/>
        </w:trP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3:</w:t>
            </w:r>
          </w:p>
          <w:p w14:paraId="B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>
              <w:rPr>
                <w:rFonts w:ascii="Times New Roman" w:hAnsi="Times New Roman"/>
                <w:sz w:val="24"/>
              </w:rPr>
              <w:t>одведение итогов учебного года;</w:t>
            </w:r>
          </w:p>
          <w:p w14:paraId="B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>
              <w:rPr>
                <w:rFonts w:ascii="Times New Roman" w:hAnsi="Times New Roman"/>
                <w:sz w:val="24"/>
              </w:rPr>
              <w:t>рганизация летней оздоровительной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юнь</w:t>
            </w:r>
          </w:p>
          <w:p w14:paraId="B801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(2025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14:paraId="BA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</w:t>
            </w:r>
          </w:p>
        </w:tc>
      </w:tr>
      <w:tr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4:</w:t>
            </w:r>
          </w:p>
          <w:p w14:paraId="BD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работы СШ за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 и утверждение плана работы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</w:t>
            </w:r>
            <w:r>
              <w:rPr>
                <w:rFonts w:ascii="Times New Roman" w:hAnsi="Times New Roman"/>
                <w:sz w:val="24"/>
              </w:rPr>
              <w:t xml:space="preserve">ебный </w:t>
            </w:r>
            <w:r>
              <w:rPr>
                <w:rFonts w:ascii="Times New Roman" w:hAnsi="Times New Roman"/>
                <w:sz w:val="24"/>
              </w:rPr>
              <w:t>год;</w:t>
            </w:r>
          </w:p>
          <w:p w14:paraId="B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утверждение педагогической нагрузки на новый учебный год;</w:t>
            </w:r>
          </w:p>
          <w:p w14:paraId="BF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утверждение локальных актов;</w:t>
            </w:r>
          </w:p>
          <w:p w14:paraId="C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зачисление и перевод воспитанников в группы по годам обучения.</w:t>
            </w:r>
          </w:p>
          <w:p w14:paraId="C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>
              <w:rPr>
                <w:rFonts w:ascii="Times New Roman" w:hAnsi="Times New Roman"/>
                <w:sz w:val="24"/>
              </w:rPr>
              <w:t xml:space="preserve">редварительное распределение </w:t>
            </w:r>
            <w:r>
              <w:rPr>
                <w:rFonts w:ascii="Times New Roman" w:hAnsi="Times New Roman"/>
                <w:sz w:val="24"/>
              </w:rPr>
              <w:t xml:space="preserve">и утверждение учебной </w:t>
            </w:r>
            <w:r>
              <w:rPr>
                <w:rFonts w:ascii="Times New Roman" w:hAnsi="Times New Roman"/>
                <w:sz w:val="24"/>
              </w:rPr>
              <w:t>нагрузки;</w:t>
            </w:r>
          </w:p>
          <w:p w14:paraId="C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</w:t>
            </w:r>
            <w:r>
              <w:rPr>
                <w:rFonts w:ascii="Times New Roman" w:hAnsi="Times New Roman"/>
                <w:sz w:val="24"/>
              </w:rPr>
              <w:t>редварительное комплектование учебных</w:t>
            </w:r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  <w:p w14:paraId="C3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рассмотрение </w:t>
            </w:r>
            <w:r>
              <w:rPr>
                <w:rFonts w:ascii="Times New Roman" w:hAnsi="Times New Roman"/>
                <w:sz w:val="24"/>
              </w:rPr>
              <w:t xml:space="preserve">календаря </w:t>
            </w:r>
            <w:r>
              <w:rPr>
                <w:rFonts w:ascii="Times New Roman" w:hAnsi="Times New Roman"/>
                <w:sz w:val="24"/>
              </w:rPr>
              <w:t>районных спортивно-массовых мероприятий МАУДО «Северная  спортивная школа»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 и календаря </w:t>
            </w:r>
            <w:r>
              <w:rPr>
                <w:rFonts w:ascii="Times New Roman" w:hAnsi="Times New Roman"/>
                <w:sz w:val="24"/>
              </w:rPr>
              <w:t>спортивно-массовых мероприятий отдела образования администрации Северного района среди школьных спортивных клубов на 2024</w:t>
            </w:r>
            <w:r>
              <w:rPr>
                <w:rFonts w:ascii="Times New Roman" w:hAnsi="Times New Roman"/>
                <w:sz w:val="24"/>
              </w:rPr>
              <w:t>-2025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14:paraId="C4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техники безопасности на занятиях. Проведение инструктажей по технике безопасности во время занятий.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вгуст</w:t>
            </w:r>
          </w:p>
          <w:p w14:paraId="C6010000">
            <w:pPr>
              <w:pStyle w:val="Style_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(2025</w:t>
            </w:r>
            <w:r>
              <w:rPr>
                <w:rFonts w:ascii="Times New Roman" w:hAnsi="Times New Roman"/>
                <w:sz w:val="20"/>
              </w:rPr>
              <w:t>г.)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</w:t>
            </w:r>
          </w:p>
          <w:p w14:paraId="C8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Тренеры-преподаватели </w:t>
            </w:r>
          </w:p>
        </w:tc>
      </w:tr>
    </w:tbl>
    <w:p w14:paraId="C901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CA01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*Примечание: </w:t>
      </w:r>
      <w:r>
        <w:rPr>
          <w:rFonts w:ascii="Times New Roman" w:hAnsi="Times New Roman"/>
          <w:i w:val="1"/>
          <w:sz w:val="24"/>
        </w:rPr>
        <w:t>возможны дополнения и изменения в плане.</w:t>
      </w:r>
    </w:p>
    <w:p w14:paraId="CB01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CC01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CD01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</w:p>
    <w:p w14:paraId="CE01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Директор МАУДО «Северная СШ»                           </w:t>
      </w:r>
      <w:r>
        <w:rPr>
          <w:rFonts w:ascii="Times New Roman" w:hAnsi="Times New Roman"/>
          <w:sz w:val="28"/>
        </w:rPr>
        <w:t>С.В.Драполенко</w:t>
      </w:r>
    </w:p>
    <w:p w14:paraId="CF010000">
      <w:bookmarkStart w:id="1" w:name="_GoBack"/>
      <w:bookmarkEnd w:id="1"/>
    </w:p>
    <w:sectPr>
      <w:pgSz w:h="16838" w:orient="portrait" w:w="11906"/>
      <w:pgMar w:bottom="993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Normal (Web)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3"/>
    <w:link w:val="Style_1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3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"/>
    <w:link w:val="Style_19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20"/>
      <w:ind/>
    </w:pPr>
  </w:style>
  <w:style w:styleId="Style_22_ch" w:type="character">
    <w:name w:val="Body Text"/>
    <w:basedOn w:val="Style_3_ch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ody Text Indent"/>
    <w:basedOn w:val="Style_3"/>
    <w:link w:val="Style_24_ch"/>
    <w:pPr>
      <w:spacing w:after="0" w:line="240" w:lineRule="auto"/>
      <w:ind w:firstLine="0" w:left="360"/>
      <w:jc w:val="both"/>
    </w:pPr>
    <w:rPr>
      <w:rFonts w:ascii="Times New Roman" w:hAnsi="Times New Roman"/>
      <w:sz w:val="28"/>
    </w:rPr>
  </w:style>
  <w:style w:styleId="Style_24_ch" w:type="character">
    <w:name w:val="Body Text Indent"/>
    <w:basedOn w:val="Style_3_ch"/>
    <w:link w:val="Style_24"/>
    <w:rPr>
      <w:rFonts w:ascii="Times New Roman" w:hAnsi="Times New Roman"/>
      <w:sz w:val="2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link w:val="Style_27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7_ch" w:type="character">
    <w:name w:val="Title"/>
    <w:basedOn w:val="Style_3_ch"/>
    <w:link w:val="Style_27"/>
    <w:rPr>
      <w:rFonts w:ascii="Times New Roman" w:hAnsi="Times New Roman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2025-03-19T10:49:29Z</dcterms:modified>
</cp:coreProperties>
</file>